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EA" w:rsidRDefault="00985969" w:rsidP="000D15EA">
      <w:pPr>
        <w:jc w:val="right"/>
      </w:pPr>
      <w:bookmarkStart w:id="0" w:name="_GoBack"/>
      <w:bookmarkEnd w:id="0"/>
      <w:r>
        <w:t xml:space="preserve">　　　　</w:t>
      </w:r>
      <w:r w:rsidR="000D15EA">
        <w:t>年　　月　　日</w:t>
      </w:r>
    </w:p>
    <w:p w:rsidR="00764BA8" w:rsidRPr="000D15EA" w:rsidRDefault="00E53609" w:rsidP="000D15EA">
      <w:pPr>
        <w:spacing w:beforeLines="150" w:before="540" w:afterLines="100" w:after="360"/>
        <w:jc w:val="center"/>
        <w:rPr>
          <w:sz w:val="32"/>
          <w:szCs w:val="32"/>
        </w:rPr>
      </w:pPr>
      <w:r w:rsidRPr="000D15EA">
        <w:rPr>
          <w:sz w:val="32"/>
          <w:szCs w:val="32"/>
        </w:rPr>
        <w:t>研究公正チュートリアル受講修了証</w:t>
      </w:r>
    </w:p>
    <w:p w:rsidR="004926F9" w:rsidRDefault="004926F9" w:rsidP="00985969">
      <w:pPr>
        <w:tabs>
          <w:tab w:val="left" w:leader="dot" w:pos="8222"/>
        </w:tabs>
        <w:spacing w:beforeLines="50" w:before="180"/>
        <w:ind w:leftChars="1687" w:left="3543" w:right="419"/>
        <w:jc w:val="left"/>
      </w:pPr>
      <w:r>
        <w:t>指導教員</w:t>
      </w:r>
    </w:p>
    <w:p w:rsidR="00E53609" w:rsidRDefault="000D15EA" w:rsidP="00985969">
      <w:pPr>
        <w:tabs>
          <w:tab w:val="left" w:leader="dot" w:pos="8222"/>
        </w:tabs>
        <w:spacing w:beforeLines="50" w:before="180"/>
        <w:ind w:leftChars="1957" w:left="4110" w:right="419"/>
        <w:jc w:val="right"/>
      </w:pPr>
      <w:r>
        <w:rPr>
          <w:rFonts w:hint="eastAsia"/>
        </w:rPr>
        <w:t>職名</w:t>
      </w:r>
      <w:r w:rsidR="00985969">
        <w:rPr>
          <w:rFonts w:hint="eastAsia"/>
        </w:rPr>
        <w:t>：</w:t>
      </w:r>
      <w:r>
        <w:tab/>
      </w:r>
    </w:p>
    <w:p w:rsidR="000D15EA" w:rsidRDefault="000D15EA" w:rsidP="00985969">
      <w:pPr>
        <w:tabs>
          <w:tab w:val="left" w:leader="dot" w:pos="8222"/>
        </w:tabs>
        <w:spacing w:beforeLines="50" w:before="180"/>
        <w:ind w:leftChars="1957" w:left="4110" w:right="-1"/>
        <w:jc w:val="left"/>
      </w:pPr>
      <w:r>
        <w:t>氏名</w:t>
      </w:r>
      <w:r w:rsidR="00985969">
        <w:t>（自著）：</w:t>
      </w:r>
      <w:r>
        <w:tab/>
      </w:r>
    </w:p>
    <w:p w:rsidR="00E53609" w:rsidRDefault="00E53609" w:rsidP="000D15EA">
      <w:pPr>
        <w:spacing w:beforeLines="100" w:before="360" w:afterLines="50" w:after="180"/>
      </w:pPr>
      <w:r>
        <w:t>研究公正の基本に関し、以下のとおり、</w:t>
      </w:r>
      <w:r w:rsidR="00C270A7">
        <w:t>対面型</w:t>
      </w:r>
      <w:r>
        <w:t>チュートリアルを受講したことを証明します。</w:t>
      </w:r>
    </w:p>
    <w:p w:rsidR="00E53609" w:rsidRDefault="00985969" w:rsidP="00073F1D">
      <w:pPr>
        <w:spacing w:beforeLines="100" w:before="360"/>
      </w:pPr>
      <w:r>
        <w:t>受講生</w:t>
      </w:r>
    </w:p>
    <w:p w:rsidR="00E53609" w:rsidRDefault="00E53609" w:rsidP="00985969">
      <w:pPr>
        <w:tabs>
          <w:tab w:val="left" w:leader="dot" w:pos="4111"/>
          <w:tab w:val="left" w:pos="4678"/>
          <w:tab w:val="left" w:leader="dot" w:pos="6521"/>
        </w:tabs>
        <w:spacing w:beforeLines="50" w:before="180"/>
        <w:ind w:leftChars="202" w:left="424"/>
      </w:pPr>
      <w:r>
        <w:t>専攻</w:t>
      </w:r>
      <w:r w:rsidR="00985969">
        <w:t>：</w:t>
      </w:r>
      <w:r w:rsidR="000D15EA">
        <w:tab/>
      </w:r>
      <w:r w:rsidR="000D15EA">
        <w:tab/>
      </w:r>
      <w:r w:rsidR="000D15EA">
        <w:t>学年</w:t>
      </w:r>
      <w:r w:rsidR="00985969">
        <w:t>：</w:t>
      </w:r>
      <w:r w:rsidR="000D15EA">
        <w:tab/>
      </w:r>
      <w:r w:rsidR="000D15EA">
        <w:tab/>
      </w:r>
    </w:p>
    <w:p w:rsidR="00E53609" w:rsidRDefault="000D15EA" w:rsidP="00985969">
      <w:pPr>
        <w:tabs>
          <w:tab w:val="left" w:leader="dot" w:pos="4111"/>
          <w:tab w:val="left" w:pos="4678"/>
          <w:tab w:val="left" w:leader="dot" w:pos="6521"/>
        </w:tabs>
        <w:spacing w:beforeLines="50" w:before="180"/>
        <w:ind w:leftChars="202" w:left="424"/>
      </w:pPr>
      <w:r>
        <w:t>氏名</w:t>
      </w:r>
      <w:r w:rsidR="00985969">
        <w:t>：</w:t>
      </w:r>
      <w:r>
        <w:tab/>
      </w:r>
    </w:p>
    <w:p w:rsidR="00E53609" w:rsidRDefault="00C270A7" w:rsidP="00073F1D">
      <w:pPr>
        <w:spacing w:beforeLines="100" w:before="360"/>
      </w:pPr>
      <w:r>
        <w:rPr>
          <w:rFonts w:hint="eastAsia"/>
        </w:rPr>
        <w:t>チュートリアル</w:t>
      </w:r>
    </w:p>
    <w:p w:rsidR="00E53609" w:rsidRDefault="00E53609" w:rsidP="00985969">
      <w:pPr>
        <w:tabs>
          <w:tab w:val="left" w:leader="dot" w:pos="4111"/>
        </w:tabs>
        <w:spacing w:beforeLines="50" w:before="180"/>
        <w:ind w:leftChars="202" w:left="424"/>
      </w:pPr>
      <w:r>
        <w:t>面談日</w:t>
      </w:r>
      <w:r w:rsidR="00985969">
        <w:t>：</w:t>
      </w:r>
      <w:r w:rsidR="00073F1D">
        <w:tab/>
      </w:r>
    </w:p>
    <w:p w:rsidR="00C270A7" w:rsidRDefault="004926F9" w:rsidP="00985969">
      <w:pPr>
        <w:tabs>
          <w:tab w:val="left" w:leader="dot" w:pos="4111"/>
          <w:tab w:val="left" w:pos="4678"/>
          <w:tab w:val="left" w:leader="dot" w:pos="6521"/>
        </w:tabs>
        <w:spacing w:beforeLines="50" w:before="180"/>
        <w:ind w:leftChars="202" w:left="424"/>
      </w:pPr>
      <w:r>
        <w:rPr>
          <w:rFonts w:hint="eastAsia"/>
        </w:rPr>
        <w:t>チュータ</w:t>
      </w:r>
      <w:r w:rsidRPr="004926F9">
        <w:rPr>
          <w:rFonts w:hint="eastAsia"/>
          <w:vertAlign w:val="superscript"/>
        </w:rPr>
        <w:t>※</w:t>
      </w:r>
      <w:r w:rsidR="00985969">
        <w:rPr>
          <w:rFonts w:hint="eastAsia"/>
        </w:rPr>
        <w:t>：</w:t>
      </w:r>
      <w:r w:rsidR="00073F1D">
        <w:tab/>
      </w:r>
    </w:p>
    <w:p w:rsidR="00C270A7" w:rsidRPr="00C270A7" w:rsidRDefault="00C270A7" w:rsidP="00985969">
      <w:pPr>
        <w:tabs>
          <w:tab w:val="left" w:leader="dot" w:pos="5103"/>
        </w:tabs>
        <w:spacing w:beforeLines="50" w:before="180"/>
        <w:ind w:leftChars="202" w:left="424"/>
      </w:pPr>
      <w:r>
        <w:t>同時に面談を受けた人数</w:t>
      </w:r>
      <w:r w:rsidR="000D15EA">
        <w:t>（</w:t>
      </w:r>
      <w:r w:rsidR="000D15EA">
        <w:t>3</w:t>
      </w:r>
      <w:r w:rsidR="000D15EA">
        <w:t>名以下）</w:t>
      </w:r>
      <w:r w:rsidR="00985969">
        <w:t>：</w:t>
      </w:r>
      <w:r w:rsidR="00073F1D">
        <w:tab/>
      </w:r>
      <w:r w:rsidR="00073F1D">
        <w:t>名</w:t>
      </w:r>
    </w:p>
    <w:p w:rsidR="00E53609" w:rsidRDefault="00E53609" w:rsidP="00985969">
      <w:pPr>
        <w:tabs>
          <w:tab w:val="left" w:leader="dot" w:pos="8222"/>
        </w:tabs>
        <w:spacing w:beforeLines="50" w:before="180"/>
        <w:ind w:leftChars="202" w:left="424"/>
      </w:pPr>
      <w:r>
        <w:rPr>
          <w:rFonts w:hint="eastAsia"/>
        </w:rPr>
        <w:t>内容</w:t>
      </w:r>
      <w:r w:rsidR="00C270A7" w:rsidRPr="00073F1D">
        <w:rPr>
          <w:rFonts w:hint="eastAsia"/>
          <w:vertAlign w:val="superscript"/>
        </w:rPr>
        <w:t>※</w:t>
      </w:r>
      <w:r w:rsidR="00073F1D" w:rsidRPr="00073F1D">
        <w:rPr>
          <w:rFonts w:hint="eastAsia"/>
          <w:vertAlign w:val="superscript"/>
        </w:rPr>
        <w:t>※</w:t>
      </w:r>
      <w:r w:rsidR="00985969">
        <w:rPr>
          <w:rFonts w:hint="eastAsia"/>
        </w:rPr>
        <w:t>：</w:t>
      </w:r>
      <w:r w:rsidR="00073F1D">
        <w:tab/>
      </w:r>
    </w:p>
    <w:p w:rsidR="00073F1D" w:rsidRDefault="00073F1D" w:rsidP="00985969">
      <w:pPr>
        <w:tabs>
          <w:tab w:val="left" w:leader="dot" w:pos="8222"/>
        </w:tabs>
        <w:spacing w:beforeLines="50" w:before="180"/>
        <w:ind w:leftChars="202" w:left="424"/>
      </w:pPr>
      <w:r>
        <w:tab/>
      </w:r>
    </w:p>
    <w:p w:rsidR="00073F1D" w:rsidRDefault="00073F1D" w:rsidP="00985969">
      <w:pPr>
        <w:tabs>
          <w:tab w:val="left" w:leader="dot" w:pos="8222"/>
        </w:tabs>
        <w:spacing w:beforeLines="50" w:before="180"/>
        <w:ind w:leftChars="202" w:left="424"/>
      </w:pPr>
      <w:r>
        <w:tab/>
      </w:r>
    </w:p>
    <w:p w:rsidR="00073F1D" w:rsidRDefault="00073F1D" w:rsidP="00985969">
      <w:pPr>
        <w:tabs>
          <w:tab w:val="left" w:leader="dot" w:pos="8222"/>
        </w:tabs>
        <w:spacing w:beforeLines="50" w:before="180"/>
        <w:ind w:leftChars="202" w:left="424"/>
      </w:pPr>
      <w:r>
        <w:tab/>
      </w:r>
    </w:p>
    <w:p w:rsidR="00073F1D" w:rsidRDefault="00073F1D"/>
    <w:p w:rsidR="00073F1D" w:rsidRPr="00073F1D" w:rsidRDefault="00073F1D" w:rsidP="00073F1D">
      <w:pPr>
        <w:ind w:left="424" w:hangingChars="202" w:hanging="424"/>
      </w:pPr>
      <w:r w:rsidRPr="00073F1D">
        <w:rPr>
          <w:vertAlign w:val="superscript"/>
        </w:rPr>
        <w:t>※</w:t>
      </w:r>
      <w:r>
        <w:tab/>
      </w:r>
      <w:r>
        <w:t>チュータは、原則として指導教員としてください。教育効果を期待して、ポスドク</w:t>
      </w:r>
      <w:r w:rsidR="004926F9">
        <w:t>等</w:t>
      </w:r>
      <w:r>
        <w:t>をチュータ</w:t>
      </w:r>
      <w:r w:rsidR="004926F9">
        <w:t>とすることもできますが、その場合は、内容の適切さの確認を指導教員が行ってください。</w:t>
      </w:r>
    </w:p>
    <w:p w:rsidR="00C270A7" w:rsidRDefault="00C270A7" w:rsidP="00073F1D">
      <w:pPr>
        <w:ind w:left="424" w:hangingChars="202" w:hanging="424"/>
      </w:pPr>
      <w:r w:rsidRPr="00073F1D">
        <w:rPr>
          <w:vertAlign w:val="superscript"/>
        </w:rPr>
        <w:t>※</w:t>
      </w:r>
      <w:r w:rsidR="00073F1D" w:rsidRPr="00073F1D">
        <w:rPr>
          <w:vertAlign w:val="superscript"/>
        </w:rPr>
        <w:t>※</w:t>
      </w:r>
      <w:r w:rsidR="00073F1D">
        <w:rPr>
          <w:vertAlign w:val="superscript"/>
        </w:rPr>
        <w:tab/>
      </w:r>
      <w:r>
        <w:t>「内容」については、</w:t>
      </w:r>
      <w:r w:rsidR="00073F1D">
        <w:t>裏面</w:t>
      </w:r>
      <w:r>
        <w:t>のチュートリアル手順例を基本として、</w:t>
      </w:r>
      <w:r w:rsidR="00073F1D">
        <w:t>例えば、下記のように記載してください。</w:t>
      </w:r>
    </w:p>
    <w:p w:rsidR="00C270A7" w:rsidRDefault="00C270A7" w:rsidP="00073F1D">
      <w:pPr>
        <w:ind w:left="424" w:hangingChars="202" w:hanging="424"/>
      </w:pPr>
      <w:r>
        <w:t>・チュートリアル</w:t>
      </w:r>
      <w:r w:rsidR="00DF0783">
        <w:t>推奨</w:t>
      </w:r>
      <w:r>
        <w:t>手順に従って実施した</w:t>
      </w:r>
    </w:p>
    <w:p w:rsidR="00073F1D" w:rsidRDefault="00C270A7" w:rsidP="004926F9">
      <w:pPr>
        <w:ind w:left="424" w:hangingChars="202" w:hanging="424"/>
      </w:pPr>
      <w:r>
        <w:rPr>
          <w:rFonts w:hint="eastAsia"/>
        </w:rPr>
        <w:t>・テキストを熟読の上、チュータが理解度の確認を行った</w:t>
      </w:r>
      <w:r w:rsidR="00073F1D">
        <w:rPr>
          <w:rFonts w:hint="eastAsia"/>
        </w:rPr>
        <w:t>、</w:t>
      </w:r>
      <w:r w:rsidR="00073F1D">
        <w:t>等</w:t>
      </w:r>
      <w:r w:rsidR="00073F1D">
        <w:br w:type="page"/>
      </w:r>
    </w:p>
    <w:p w:rsidR="00C270A7" w:rsidRDefault="00C270A7">
      <w:r>
        <w:lastRenderedPageBreak/>
        <w:t>チュートリアル</w:t>
      </w:r>
      <w:r w:rsidR="00DF0783">
        <w:t>推奨</w:t>
      </w:r>
      <w:r>
        <w:t>手順</w:t>
      </w:r>
    </w:p>
    <w:p w:rsidR="00C270A7" w:rsidRDefault="00C270A7" w:rsidP="00073F1D">
      <w:pPr>
        <w:spacing w:beforeLines="50" w:before="180"/>
        <w:ind w:left="424" w:hangingChars="202" w:hanging="424"/>
      </w:pPr>
      <w:r>
        <w:t>1</w:t>
      </w:r>
      <w:r>
        <w:t>）</w:t>
      </w:r>
      <w:r w:rsidR="000D15EA">
        <w:tab/>
      </w:r>
      <w:r>
        <w:t>チュータ、受講者の双方が日本学術振興会「科学の健全な発展のために－誠実な科学者の心得－</w:t>
      </w:r>
      <w:r w:rsidR="000D15EA">
        <w:t>」</w:t>
      </w:r>
      <w:hyperlink r:id="rId4" w:history="1">
        <w:r w:rsidR="000D15EA" w:rsidRPr="00CD373B">
          <w:rPr>
            <w:rStyle w:val="a3"/>
          </w:rPr>
          <w:t>https://www.jsps.go.jp/j-kousei/rinri.html</w:t>
        </w:r>
      </w:hyperlink>
      <w:r w:rsidR="000D15EA">
        <w:t xml:space="preserve"> </w:t>
      </w:r>
      <w:r w:rsidR="000D15EA">
        <w:t>を熟読</w:t>
      </w:r>
    </w:p>
    <w:p w:rsidR="000D15EA" w:rsidRDefault="000D15EA" w:rsidP="00073F1D">
      <w:pPr>
        <w:spacing w:beforeLines="50" w:before="180"/>
        <w:ind w:left="424" w:hangingChars="202" w:hanging="424"/>
      </w:pPr>
      <w:r>
        <w:t>2)</w:t>
      </w:r>
      <w:r>
        <w:tab/>
      </w:r>
      <w:r>
        <w:t>テキストの内容を受講者が要約説明</w:t>
      </w:r>
    </w:p>
    <w:p w:rsidR="000D15EA" w:rsidRDefault="000D15EA" w:rsidP="00073F1D">
      <w:pPr>
        <w:spacing w:beforeLines="50" w:before="180"/>
        <w:ind w:left="424" w:hangingChars="202" w:hanging="424"/>
      </w:pPr>
      <w:r>
        <w:t>3)</w:t>
      </w:r>
      <w:r>
        <w:tab/>
      </w:r>
      <w:r>
        <w:t>チュータが受講者に対して、要約説明の内容についての質疑を行う</w:t>
      </w:r>
    </w:p>
    <w:p w:rsidR="000D15EA" w:rsidRDefault="000D15EA" w:rsidP="00073F1D">
      <w:pPr>
        <w:spacing w:beforeLines="50" w:before="180"/>
        <w:ind w:left="424" w:hangingChars="202" w:hanging="424"/>
      </w:pPr>
      <w:r>
        <w:t>4)</w:t>
      </w:r>
      <w:r>
        <w:tab/>
      </w:r>
      <w:r>
        <w:t>当該分野で特に問題となる箇所、当該分野の慣習等について議論する</w:t>
      </w:r>
    </w:p>
    <w:p w:rsidR="000D15EA" w:rsidRPr="000D15EA" w:rsidRDefault="000D15EA" w:rsidP="00073F1D">
      <w:pPr>
        <w:spacing w:beforeLines="50" w:before="180"/>
        <w:ind w:left="424" w:hangingChars="202" w:hanging="424"/>
      </w:pPr>
    </w:p>
    <w:sectPr w:rsidR="000D15EA" w:rsidRPr="000D15EA" w:rsidSect="004926F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09"/>
    <w:rsid w:val="00073F1D"/>
    <w:rsid w:val="000D15EA"/>
    <w:rsid w:val="004926F9"/>
    <w:rsid w:val="005545C3"/>
    <w:rsid w:val="00764BA8"/>
    <w:rsid w:val="00985969"/>
    <w:rsid w:val="00C270A7"/>
    <w:rsid w:val="00CC178B"/>
    <w:rsid w:val="00DF0783"/>
    <w:rsid w:val="00E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2490-6FEF-47B4-A9F6-5BD16FD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sps.go.jp/j-kousei/rinr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 Akira</dc:creator>
  <cp:keywords/>
  <dc:description/>
  <cp:lastModifiedBy>NECJML</cp:lastModifiedBy>
  <cp:revision>2</cp:revision>
  <dcterms:created xsi:type="dcterms:W3CDTF">2015-11-05T02:03:00Z</dcterms:created>
  <dcterms:modified xsi:type="dcterms:W3CDTF">2015-11-05T02:03:00Z</dcterms:modified>
</cp:coreProperties>
</file>